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6"/>
        <w:tblW w:w="9861" w:type="dxa"/>
        <w:tblLook w:val="04A0" w:firstRow="1" w:lastRow="0" w:firstColumn="1" w:lastColumn="0" w:noHBand="0" w:noVBand="1"/>
      </w:tblPr>
      <w:tblGrid>
        <w:gridCol w:w="2965"/>
        <w:gridCol w:w="2905"/>
        <w:gridCol w:w="3991"/>
      </w:tblGrid>
      <w:tr w:rsidR="00735EFD" w:rsidRPr="00735EFD" w:rsidTr="00735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</w:pPr>
            <w:bookmarkStart w:id="0" w:name="_GoBack" w:colFirst="0" w:colLast="0"/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  <w:t>ԺԱՄ</w:t>
            </w:r>
          </w:p>
        </w:tc>
        <w:tc>
          <w:tcPr>
            <w:tcW w:w="2905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  <w:t>ԳՈՐԾՈՂՈՒԹՅՈՒՆ</w:t>
            </w:r>
          </w:p>
        </w:tc>
        <w:tc>
          <w:tcPr>
            <w:tcW w:w="3991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  <w:t>ՏԵՂԱԿԱՅՈՒԹՅՈՒՆ</w:t>
            </w:r>
          </w:p>
        </w:tc>
      </w:tr>
      <w:tr w:rsidR="00735EFD" w:rsidRPr="00735EFD" w:rsidTr="00735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1" w:type="dxa"/>
            <w:gridSpan w:val="3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rPr>
                <w:rFonts w:ascii="Sylfaen" w:eastAsia="MS Mincho" w:hAnsi="Sylfaen" w:cs="MS Mincho"/>
                <w:b w:val="0"/>
                <w:sz w:val="24"/>
                <w:szCs w:val="24"/>
              </w:rPr>
            </w:pP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  <w:t>01.03.2025</w:t>
            </w:r>
          </w:p>
        </w:tc>
      </w:tr>
      <w:tr w:rsidR="00735EFD" w:rsidRPr="00735EFD" w:rsidTr="00735EFD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  <w:t>09։00-09։30</w:t>
            </w:r>
          </w:p>
        </w:tc>
        <w:tc>
          <w:tcPr>
            <w:tcW w:w="2905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Գրանցում</w:t>
            </w:r>
          </w:p>
        </w:tc>
        <w:tc>
          <w:tcPr>
            <w:tcW w:w="3991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ԵՊՀ Չարենցի անվան դահլիճ </w:t>
            </w:r>
            <w:r w:rsidRPr="00735EF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(նախասրահ)</w:t>
            </w:r>
          </w:p>
        </w:tc>
      </w:tr>
      <w:tr w:rsidR="00735EFD" w:rsidRPr="00735EFD" w:rsidTr="00735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  <w:t>09։30-10։00</w:t>
            </w:r>
          </w:p>
        </w:tc>
        <w:tc>
          <w:tcPr>
            <w:tcW w:w="2905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Բացում</w:t>
            </w:r>
          </w:p>
        </w:tc>
        <w:tc>
          <w:tcPr>
            <w:tcW w:w="3991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ԵՊՀ Չարենցի անվան </w:t>
            </w:r>
            <w:r w:rsidRPr="00735EF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դահլիճ</w:t>
            </w:r>
          </w:p>
        </w:tc>
      </w:tr>
      <w:tr w:rsidR="00735EFD" w:rsidRPr="00735EFD" w:rsidTr="00735EFD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rPr>
                <w:rFonts w:ascii="Sylfaen" w:eastAsia="MS Mincho" w:hAnsi="Sylfaen" w:cs="MS Mincho"/>
                <w:b w:val="0"/>
                <w:sz w:val="24"/>
                <w:szCs w:val="24"/>
                <w:lang w:val="ru-RU"/>
              </w:rPr>
            </w:pP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  <w:t>10</w:t>
            </w: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  <w:lang w:val="ru-RU"/>
              </w:rPr>
              <w:t>:00-1</w:t>
            </w: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  <w:t>5</w:t>
            </w: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  <w:lang w:val="ru-RU"/>
              </w:rPr>
              <w:t>:00</w:t>
            </w:r>
          </w:p>
        </w:tc>
        <w:tc>
          <w:tcPr>
            <w:tcW w:w="2905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Տեսական փուլ</w:t>
            </w:r>
          </w:p>
        </w:tc>
        <w:tc>
          <w:tcPr>
            <w:tcW w:w="3991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ԵՊՀ Չարենցի անվան </w:t>
            </w:r>
            <w:r w:rsidRPr="00735EF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դահլիճ</w:t>
            </w:r>
          </w:p>
        </w:tc>
      </w:tr>
      <w:tr w:rsidR="00735EFD" w:rsidRPr="00735EFD" w:rsidTr="00735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  <w:t>15։00-16։00</w:t>
            </w:r>
          </w:p>
        </w:tc>
        <w:tc>
          <w:tcPr>
            <w:tcW w:w="2905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Լաբորատոր սարքերի և ապակեղենի հետ ծանոթացում</w:t>
            </w:r>
          </w:p>
        </w:tc>
        <w:tc>
          <w:tcPr>
            <w:tcW w:w="3991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ԵՊՀ Չարենցի անվան դահլիճ </w:t>
            </w:r>
            <w:r w:rsidRPr="00735EF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(նախասրահ)</w:t>
            </w:r>
          </w:p>
        </w:tc>
      </w:tr>
      <w:tr w:rsidR="00735EFD" w:rsidRPr="00735EFD" w:rsidTr="00735EFD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  <w:t>10։10-15։00</w:t>
            </w:r>
          </w:p>
        </w:tc>
        <w:tc>
          <w:tcPr>
            <w:tcW w:w="2905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Ուսուցիչների հետ հանդիպում </w:t>
            </w:r>
          </w:p>
          <w:p w:rsidR="00735EFD" w:rsidRPr="00735EFD" w:rsidRDefault="00735EFD" w:rsidP="00137D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Տեսական փուլի քննարկում</w:t>
            </w:r>
          </w:p>
        </w:tc>
        <w:tc>
          <w:tcPr>
            <w:tcW w:w="3991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Քիմիայի ֆակուլտետի և Ֆարմացիայի ինստիտուտի մասնաշենք </w:t>
            </w:r>
            <w:r w:rsidRPr="00735EF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(129 լսարան)</w:t>
            </w:r>
          </w:p>
        </w:tc>
      </w:tr>
      <w:tr w:rsidR="00735EFD" w:rsidRPr="00735EFD" w:rsidTr="00735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1" w:type="dxa"/>
            <w:gridSpan w:val="3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  <w:t>02</w:t>
            </w: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</w:rPr>
              <w:t>.03.202</w:t>
            </w: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  <w:t>5</w:t>
            </w:r>
          </w:p>
        </w:tc>
      </w:tr>
      <w:tr w:rsidR="00735EFD" w:rsidRPr="00735EFD" w:rsidTr="00735EFD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  <w:t>09։00-09։30</w:t>
            </w:r>
          </w:p>
        </w:tc>
        <w:tc>
          <w:tcPr>
            <w:tcW w:w="2905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Գրանցում</w:t>
            </w:r>
          </w:p>
        </w:tc>
        <w:tc>
          <w:tcPr>
            <w:tcW w:w="3991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Քիմիայի ֆակուլտետի և Ֆարմացիայի ինստիտուտի մասնաշենք </w:t>
            </w:r>
            <w:r w:rsidRPr="00735EF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(նախասրահ)</w:t>
            </w:r>
          </w:p>
        </w:tc>
      </w:tr>
      <w:tr w:rsidR="00735EFD" w:rsidRPr="00735EFD" w:rsidTr="00735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  <w:t>09։30-10։00</w:t>
            </w:r>
          </w:p>
        </w:tc>
        <w:tc>
          <w:tcPr>
            <w:tcW w:w="2905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Տեղափոխում լաբորատորիաներ</w:t>
            </w:r>
          </w:p>
        </w:tc>
        <w:tc>
          <w:tcPr>
            <w:tcW w:w="3991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Քիմիայի ֆակուլտետի և Ֆարմացիայի ինստիտուտի </w:t>
            </w:r>
            <w:r w:rsidRPr="00735EF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մասնաշենք</w:t>
            </w:r>
          </w:p>
        </w:tc>
      </w:tr>
      <w:tr w:rsidR="00735EFD" w:rsidRPr="00735EFD" w:rsidTr="00735EFD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  <w:t>10։00-1</w:t>
            </w: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</w:rPr>
              <w:t>5</w:t>
            </w: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  <w:t>։00</w:t>
            </w:r>
          </w:p>
        </w:tc>
        <w:tc>
          <w:tcPr>
            <w:tcW w:w="2905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Փորձարարական փուլ</w:t>
            </w:r>
          </w:p>
        </w:tc>
        <w:tc>
          <w:tcPr>
            <w:tcW w:w="3991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Քիմիայի ֆակուլտետի և Ֆարմացիայի ինստիտուտի </w:t>
            </w:r>
            <w:r w:rsidRPr="00735EF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մասնաշենք</w:t>
            </w:r>
          </w:p>
        </w:tc>
      </w:tr>
      <w:tr w:rsidR="00735EFD" w:rsidRPr="00735EFD" w:rsidTr="00735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1" w:type="dxa"/>
            <w:gridSpan w:val="3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  <w:t>03</w:t>
            </w: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</w:rPr>
              <w:t>.03.202</w:t>
            </w: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  <w:t>5</w:t>
            </w:r>
          </w:p>
        </w:tc>
      </w:tr>
      <w:tr w:rsidR="00735EFD" w:rsidRPr="00735EFD" w:rsidTr="00735EFD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  <w:t>10։00-12։00</w:t>
            </w:r>
          </w:p>
        </w:tc>
        <w:tc>
          <w:tcPr>
            <w:tcW w:w="2905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Տեսական փուլի բողոքարկում</w:t>
            </w:r>
          </w:p>
        </w:tc>
        <w:tc>
          <w:tcPr>
            <w:tcW w:w="3991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ԵՊՀ Չարենցի անվան</w:t>
            </w:r>
            <w:r w:rsidRPr="00735EF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 դահլիճ</w:t>
            </w:r>
          </w:p>
        </w:tc>
      </w:tr>
      <w:tr w:rsidR="00735EFD" w:rsidRPr="00735EFD" w:rsidTr="00735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  <w:t>12։00-14։00</w:t>
            </w:r>
          </w:p>
        </w:tc>
        <w:tc>
          <w:tcPr>
            <w:tcW w:w="2905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Ժյուրիի նիստ</w:t>
            </w:r>
          </w:p>
          <w:p w:rsidR="00735EFD" w:rsidRPr="00735EFD" w:rsidRDefault="00735EFD" w:rsidP="00137D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Կարգերի որոշում</w:t>
            </w:r>
          </w:p>
        </w:tc>
        <w:tc>
          <w:tcPr>
            <w:tcW w:w="3991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Քիմիայի ֆակուլտետի և Ֆարմացիայի ինստիտուտի մասնաշենք </w:t>
            </w:r>
            <w:r w:rsidRPr="00735EF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(235 լսարան)</w:t>
            </w:r>
          </w:p>
        </w:tc>
      </w:tr>
      <w:tr w:rsidR="00735EFD" w:rsidRPr="00735EFD" w:rsidTr="00735EFD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b w:val="0"/>
                <w:sz w:val="24"/>
                <w:szCs w:val="24"/>
                <w:lang w:val="hy-AM"/>
              </w:rPr>
              <w:t>14։00-16։00</w:t>
            </w:r>
          </w:p>
        </w:tc>
        <w:tc>
          <w:tcPr>
            <w:tcW w:w="2905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Օլիմպիադայի փակում</w:t>
            </w:r>
          </w:p>
        </w:tc>
        <w:tc>
          <w:tcPr>
            <w:tcW w:w="3991" w:type="dxa"/>
            <w:hideMark/>
          </w:tcPr>
          <w:p w:rsidR="00735EFD" w:rsidRPr="00735EFD" w:rsidRDefault="00735EFD" w:rsidP="00137D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735EFD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ԵՊՀ Չարենցի անվան </w:t>
            </w:r>
            <w:r w:rsidRPr="00735EFD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>դահլիճ</w:t>
            </w:r>
          </w:p>
        </w:tc>
      </w:tr>
      <w:bookmarkEnd w:id="0"/>
    </w:tbl>
    <w:p w:rsidR="00367058" w:rsidRPr="00735EFD" w:rsidRDefault="00367058" w:rsidP="00735EFD"/>
    <w:sectPr w:rsidR="00367058" w:rsidRPr="00735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CD"/>
    <w:rsid w:val="00367058"/>
    <w:rsid w:val="00735EFD"/>
    <w:rsid w:val="00EE525A"/>
    <w:rsid w:val="00F3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EE50"/>
  <w15:chartTrackingRefBased/>
  <w15:docId w15:val="{517900C4-C714-47B2-A86F-01177CF2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EFD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center">
    <w:name w:val="text-align-center"/>
    <w:basedOn w:val="Normal"/>
    <w:rsid w:val="00EE5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525A"/>
    <w:rPr>
      <w:b/>
      <w:bCs/>
    </w:rPr>
  </w:style>
  <w:style w:type="paragraph" w:customStyle="1" w:styleId="text-align-justify">
    <w:name w:val="text-align-justify"/>
    <w:basedOn w:val="Normal"/>
    <w:rsid w:val="00EE5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525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E525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E5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GridTable5Dark-Accent6">
    <w:name w:val="Grid Table 5 Dark Accent 6"/>
    <w:basedOn w:val="TableNormal"/>
    <w:uiPriority w:val="50"/>
    <w:rsid w:val="00735E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Hovhannisyan</dc:creator>
  <cp:keywords/>
  <dc:description/>
  <cp:lastModifiedBy>Karine Hovhannisyan</cp:lastModifiedBy>
  <cp:revision>3</cp:revision>
  <dcterms:created xsi:type="dcterms:W3CDTF">2025-02-18T06:18:00Z</dcterms:created>
  <dcterms:modified xsi:type="dcterms:W3CDTF">2025-02-18T07:30:00Z</dcterms:modified>
</cp:coreProperties>
</file>