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00000001">
      <w:pPr>
        <w:spacing w:after="240"/>
        <w:ind w:left="3600" w:firstLine="720"/>
        <w:rPr>
          <w:rFonts w:ascii="Times New Roman" w:hAnsi="Times New Roman" w:eastAsia="Times New Roman" w:cs="Times New Roman"/>
          <w:b/>
          <w:sz w:val="14"/>
          <w:szCs w:val="14"/>
        </w:rPr>
      </w:pPr>
      <w:bookmarkStart w:id="0" w:name="_GoBack"/>
      <w:bookmarkEnd w:id="0"/>
      <w:r>
        <w:drawing>
          <wp:anchor distT="114300" distB="11430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117475</wp:posOffset>
            </wp:positionV>
            <wp:extent cx="5629275" cy="1047750"/>
            <wp:effectExtent l="0" t="0" r="0" b="0"/>
            <wp:wrapTopAndBottom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0000002">
      <w:pPr>
        <w:spacing w:before="240" w:after="240"/>
        <w:rPr>
          <w:rFonts w:ascii="Times New Roman" w:hAnsi="Times New Roman" w:eastAsia="Times New Roman" w:cs="Times New Roman"/>
          <w:b/>
          <w:sz w:val="36"/>
          <w:szCs w:val="36"/>
        </w:rPr>
      </w:pPr>
      <w:r>
        <w:rPr>
          <w:rFonts w:ascii="SimSun" w:hAnsi="SimSun" w:eastAsia="SimSun" w:cs="SimSun"/>
          <w:sz w:val="24"/>
          <w:szCs w:val="24"/>
          <w:rtl w:val="0"/>
        </w:rPr>
        <w:t xml:space="preserve"> </w:t>
      </w:r>
      <w:r>
        <w:rPr>
          <w:rFonts w:ascii="Times New Roman" w:hAnsi="Times New Roman" w:eastAsia="Times New Roman" w:cs="Times New Roman"/>
          <w:b/>
          <w:sz w:val="36"/>
          <w:szCs w:val="36"/>
          <w:rtl w:val="0"/>
        </w:rPr>
        <w:t xml:space="preserve"> </w:t>
      </w:r>
    </w:p>
    <w:p w14:paraId="00000003">
      <w:pPr>
        <w:spacing w:before="240" w:after="240"/>
        <w:jc w:val="center"/>
        <w:rPr>
          <w:rFonts w:ascii="Times New Roman" w:hAnsi="Times New Roman" w:eastAsia="Times New Roman" w:cs="Times New Roman"/>
          <w:b/>
          <w:sz w:val="36"/>
          <w:szCs w:val="36"/>
        </w:rPr>
      </w:pPr>
      <w:r>
        <w:rPr>
          <w:rFonts w:ascii="Times New Roman" w:hAnsi="Times New Roman" w:eastAsia="Times New Roman" w:cs="Times New Roman"/>
          <w:b/>
          <w:sz w:val="36"/>
          <w:szCs w:val="36"/>
          <w:rtl w:val="0"/>
        </w:rPr>
        <w:t>Academy Abroad: Armenian Society, Politics and Religion between Soviet Legacy and Modernization</w:t>
      </w:r>
    </w:p>
    <w:p w14:paraId="00000004">
      <w:pPr>
        <w:spacing w:before="240" w:after="240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rtl w:val="0"/>
        </w:rPr>
        <w:t>June 26 - July 5, 2024</w:t>
      </w:r>
    </w:p>
    <w:p w14:paraId="00000005">
      <w:pPr>
        <w:spacing w:before="240" w:after="240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rtl w:val="0"/>
        </w:rPr>
        <w:t>Yerevan, Armenia</w:t>
      </w:r>
    </w:p>
    <w:p w14:paraId="00000006">
      <w:pPr>
        <w:spacing w:before="240" w:after="240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rtl w:val="0"/>
        </w:rPr>
        <w:t xml:space="preserve"> </w:t>
      </w:r>
    </w:p>
    <w:p w14:paraId="00000007">
      <w:pPr>
        <w:spacing w:before="240" w:after="240"/>
        <w:ind w:firstLine="72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The Academy will gather 16 students from Swiss universities and offer a comprehensive set of activities allowing the participants to acquire knowledge on the political, social, cultural and economic life of Armenia, the broader region, and the post-Soviet Eurasian area in the global context.</w:t>
      </w:r>
    </w:p>
    <w:p w14:paraId="00000008">
      <w:pPr>
        <w:spacing w:before="240" w:after="240"/>
        <w:ind w:firstLine="72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The School will consist of three interconnected components (1) Armenia proper; (2) the region of South Caucasus and adjacent, neighboring states including Iran, Turkey and Middle East; and (3) Armenia’s involvement with Russia and in larger Eurasian and global geopolitics. Each of the three components will include lectures by academics and political experts, discussions, and out-of-campus visits that will allow to expand the received knowledge.</w:t>
      </w:r>
    </w:p>
    <w:p w14:paraId="00000009">
      <w:pPr>
        <w:spacing w:before="240" w:after="240"/>
        <w:ind w:firstLine="72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Tours to museums and places of historical and cultural interest will include:  Matenadaran (Museum of ancient manuscripts) and Armenian Genocide museum, Haghartsin, Goshavank, Sevan lake, Garni, Geghard, Echmiadzin Church center, Metsamor, Yezidi temple complex.</w:t>
      </w:r>
    </w:p>
    <w:p w14:paraId="0000000A">
      <w:pPr>
        <w:spacing w:before="240" w:after="240"/>
        <w:ind w:firstLine="72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The event is sponsored by the Swiss Study Foundation and the Center for Civilization and Cultural Studies, Yerevan State University.</w:t>
      </w:r>
    </w:p>
    <w:p w14:paraId="0000000B">
      <w:pPr>
        <w:spacing w:before="240" w:after="240"/>
        <w:ind w:firstLine="720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The venue of the School:</w:t>
      </w:r>
    </w:p>
    <w:p w14:paraId="0000000C">
      <w:pPr>
        <w:spacing w:before="240" w:after="240"/>
        <w:ind w:firstLine="72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>Yerevan State University, Faculty of Foreign Languages,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>First floor, Room 119, Center for Civilization and Cultural Studies</w:t>
      </w:r>
    </w:p>
    <w:p w14:paraId="0000000D">
      <w:pPr>
        <w:spacing w:before="240" w:after="240"/>
        <w:ind w:firstLine="72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(the venue is 5 minutes walking distance from the Guest House).  </w:t>
      </w:r>
    </w:p>
    <w:p w14:paraId="0000000E">
      <w:pPr>
        <w:spacing w:before="240" w:after="240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rtl w:val="0"/>
        </w:rPr>
        <w:t>SUMMER SCHOOL PROGRAM (status: June 18)</w:t>
      </w:r>
    </w:p>
    <w:p w14:paraId="0000000F">
      <w:pPr>
        <w:spacing w:before="240" w:after="24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rtl w:val="0"/>
        </w:rPr>
        <w:t xml:space="preserve">  </w:t>
      </w:r>
    </w:p>
    <w:tbl>
      <w:tblPr>
        <w:tblStyle w:val="13"/>
        <w:tblW w:w="9025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1959"/>
        <w:gridCol w:w="2865"/>
        <w:gridCol w:w="4201"/>
      </w:tblGrid>
      <w:tr w14:paraId="17010F85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45" w:hRule="atLeast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 w14:paraId="00000010">
            <w:pPr>
              <w:rPr>
                <w:rFonts w:ascii="Times New Roman" w:hAnsi="Times New Roman" w:eastAsia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color w:val="0070C0"/>
                <w:sz w:val="28"/>
                <w:szCs w:val="28"/>
                <w:rtl w:val="0"/>
              </w:rPr>
              <w:t xml:space="preserve">June 25 Tue </w:t>
            </w:r>
          </w:p>
        </w:tc>
        <w:tc>
          <w:tcPr>
            <w:gridSpan w:val="2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 w14:paraId="00000011">
            <w:pPr>
              <w:jc w:val="center"/>
              <w:rPr>
                <w:rFonts w:ascii="Times New Roman" w:hAnsi="Times New Roman" w:eastAsia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color w:val="0070C0"/>
                <w:sz w:val="28"/>
                <w:szCs w:val="28"/>
                <w:rtl w:val="0"/>
              </w:rPr>
              <w:t>Flight departs from Zurich airport at 18:45</w:t>
            </w:r>
          </w:p>
          <w:p w14:paraId="00000012">
            <w:pPr>
              <w:jc w:val="center"/>
              <w:rPr>
                <w:rFonts w:ascii="Times New Roman" w:hAnsi="Times New Roman" w:eastAsia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color w:val="0070C0"/>
                <w:sz w:val="28"/>
                <w:szCs w:val="28"/>
                <w:rtl w:val="0"/>
              </w:rPr>
              <w:t xml:space="preserve">(connecting flight in Vienna) </w:t>
            </w:r>
          </w:p>
        </w:tc>
      </w:tr>
      <w:tr w14:paraId="6B904500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45" w:hRule="atLeast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 w14:paraId="00000014">
            <w:pPr>
              <w:rPr>
                <w:rFonts w:ascii="Times New Roman" w:hAnsi="Times New Roman" w:eastAsia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color w:val="0070C0"/>
                <w:sz w:val="28"/>
                <w:szCs w:val="28"/>
                <w:rtl w:val="0"/>
              </w:rPr>
              <w:t>June 26 Wed morning</w:t>
            </w:r>
          </w:p>
        </w:tc>
        <w:tc>
          <w:tcPr>
            <w:gridSpan w:val="2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 w14:paraId="00000015">
            <w:pPr>
              <w:jc w:val="center"/>
              <w:rPr>
                <w:rFonts w:ascii="Times New Roman" w:hAnsi="Times New Roman" w:eastAsia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color w:val="0070C0"/>
                <w:sz w:val="28"/>
                <w:szCs w:val="28"/>
                <w:rtl w:val="0"/>
              </w:rPr>
              <w:t>Arrival at 03:55 at Yerevan airport</w:t>
            </w:r>
          </w:p>
        </w:tc>
      </w:tr>
      <w:tr w14:paraId="28B4C50C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45" w:hRule="atLeast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 w14:paraId="0000001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9:00</w:t>
            </w:r>
          </w:p>
        </w:tc>
        <w:tc>
          <w:tcPr>
            <w:gridSpan w:val="2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 w14:paraId="00000018"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Breakfast at the guesthouse (optional)</w:t>
            </w:r>
          </w:p>
        </w:tc>
      </w:tr>
      <w:tr w14:paraId="18BF8A88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45" w:hRule="atLeast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 w14:paraId="0000001A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12:30</w:t>
            </w:r>
          </w:p>
        </w:tc>
        <w:tc>
          <w:tcPr>
            <w:gridSpan w:val="2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 w14:paraId="0000001B"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lunch at the guesthouse</w:t>
            </w:r>
          </w:p>
        </w:tc>
      </w:tr>
      <w:tr w14:paraId="033DC892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60" w:hRule="atLeast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 w14:paraId="0000001D">
            <w:pPr>
              <w:rPr>
                <w:rFonts w:ascii="Times New Roman" w:hAnsi="Times New Roman" w:eastAsia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color w:val="0070C0"/>
                <w:sz w:val="28"/>
                <w:szCs w:val="28"/>
                <w:rtl w:val="0"/>
              </w:rPr>
              <w:t>June 26 Wed afternoon</w:t>
            </w:r>
          </w:p>
        </w:tc>
        <w:tc>
          <w:tcPr>
            <w:gridSpan w:val="2"/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 w14:paraId="0000001E">
            <w:pPr>
              <w:jc w:val="center"/>
              <w:rPr>
                <w:rFonts w:ascii="Times New Roman" w:hAnsi="Times New Roman" w:eastAsia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color w:val="0070C0"/>
                <w:sz w:val="28"/>
                <w:szCs w:val="28"/>
                <w:rtl w:val="0"/>
              </w:rPr>
              <w:t>Introduction to Armenia</w:t>
            </w:r>
          </w:p>
        </w:tc>
      </w:tr>
      <w:tr w14:paraId="571734C6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00" w:hRule="atLeast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 w14:paraId="00000020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gridSpan w:val="2"/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 w14:paraId="0000002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Students have time to make money exchanges</w:t>
            </w:r>
          </w:p>
        </w:tc>
      </w:tr>
      <w:tr w14:paraId="6C3D7FAE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095" w:hRule="atLeast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 w14:paraId="00000023">
            <w:pPr>
              <w:spacing w:after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15:00-15:30</w:t>
            </w:r>
          </w:p>
          <w:p w14:paraId="00000024">
            <w:pPr>
              <w:spacing w:befor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 w14:paraId="00000025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Opening remarks</w:t>
            </w:r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 w14:paraId="00000026">
            <w:pPr>
              <w:spacing w:after="240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rtl w:val="0"/>
              </w:rPr>
              <w:t>Mikayel Hovhannisyan</w:t>
            </w:r>
          </w:p>
          <w:p w14:paraId="00000027">
            <w:pPr>
              <w:spacing w:before="240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rtl w:val="0"/>
              </w:rPr>
              <w:t>Vice Rector for Development and Innovation, Yerevan State University</w:t>
            </w:r>
          </w:p>
        </w:tc>
      </w:tr>
      <w:tr w14:paraId="688807F2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095" w:hRule="atLeast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 w14:paraId="00000028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15:30-17:00</w:t>
            </w:r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 w14:paraId="00000029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Armenian identification through narratives of history and culture</w:t>
            </w:r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 w14:paraId="0000002A">
            <w:pPr>
              <w:spacing w:after="240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rtl w:val="0"/>
              </w:rPr>
              <w:t>Alen Shadunts,</w:t>
            </w:r>
          </w:p>
          <w:p w14:paraId="0000002B">
            <w:pPr>
              <w:spacing w:after="240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rtl w:val="0"/>
              </w:rPr>
              <w:t>Lecturer, American University of Armenia</w:t>
            </w:r>
          </w:p>
        </w:tc>
      </w:tr>
      <w:tr w14:paraId="131378E8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095" w:hRule="atLeast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 w14:paraId="0000002C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17:10-18:30</w:t>
            </w:r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 w14:paraId="0000002D">
            <w:pP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  <w:rtl w:val="0"/>
              </w:rPr>
              <w:t>Armenia and South Caucasus in the global geopolitical context</w:t>
            </w:r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 w14:paraId="0000002E">
            <w:pPr>
              <w:spacing w:after="240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rtl w:val="0"/>
              </w:rPr>
              <w:t>Tigran Yepremyan,</w:t>
            </w:r>
          </w:p>
          <w:p w14:paraId="0000002F">
            <w:pPr>
              <w:spacing w:before="240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rtl w:val="0"/>
              </w:rPr>
              <w:t>Dean, Department of International Relations, Yerevan State University</w:t>
            </w:r>
          </w:p>
        </w:tc>
      </w:tr>
      <w:tr w14:paraId="5B238E27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 w14:paraId="00000030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19:00</w:t>
            </w:r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 w14:paraId="00000031">
            <w:pP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  <w:rtl w:val="0"/>
              </w:rPr>
              <w:t>Dinner</w:t>
            </w:r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 w14:paraId="00000032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guesthouse</w:t>
            </w:r>
          </w:p>
        </w:tc>
      </w:tr>
      <w:tr w14:paraId="0FD67B85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15" w:hRule="atLeast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 w14:paraId="00000033">
            <w:pPr>
              <w:spacing w:after="240"/>
              <w:rPr>
                <w:rFonts w:ascii="Times New Roman" w:hAnsi="Times New Roman" w:eastAsia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color w:val="0070C0"/>
                <w:sz w:val="28"/>
                <w:szCs w:val="28"/>
                <w:rtl w:val="0"/>
              </w:rPr>
              <w:t>June 27 Thu</w:t>
            </w:r>
          </w:p>
        </w:tc>
        <w:tc>
          <w:tcPr>
            <w:gridSpan w:val="2"/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 w14:paraId="00000034">
            <w:pPr>
              <w:jc w:val="center"/>
              <w:rPr>
                <w:rFonts w:ascii="Times New Roman" w:hAnsi="Times New Roman" w:eastAsia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color w:val="0070C0"/>
                <w:sz w:val="28"/>
                <w:szCs w:val="28"/>
                <w:rtl w:val="0"/>
              </w:rPr>
              <w:t>Armenia’s national standing: history and current choices</w:t>
            </w:r>
          </w:p>
        </w:tc>
      </w:tr>
      <w:tr w14:paraId="2A572509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62" w:hRule="atLeast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 w14:paraId="00000036">
            <w:pPr>
              <w:spacing w:after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9:00</w:t>
            </w:r>
          </w:p>
        </w:tc>
        <w:tc>
          <w:tcPr>
            <w:gridSpan w:val="2"/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 w14:paraId="0000003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Breakfast</w:t>
            </w:r>
          </w:p>
        </w:tc>
      </w:tr>
      <w:tr w14:paraId="09EC8E58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492" w:hRule="atLeast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 w14:paraId="00000039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10:00 - 11:30</w:t>
            </w:r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 w14:paraId="0000003A">
            <w:pP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rtl w:val="0"/>
              </w:rPr>
              <w:t>Pilgrims, Migrants and Memories in Armenia: An Anthropologist's View</w:t>
            </w:r>
          </w:p>
          <w:p w14:paraId="0000003B">
            <w:pPr>
              <w:rPr>
                <w:rFonts w:ascii="Times New Roman" w:hAnsi="Times New Roman" w:eastAsia="Times New Roman" w:cs="Times New Roman"/>
                <w:color w:val="222222"/>
                <w:sz w:val="28"/>
                <w:szCs w:val="28"/>
              </w:rPr>
            </w:pPr>
          </w:p>
          <w:p w14:paraId="0000003C">
            <w:pP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rtl w:val="0"/>
              </w:rPr>
              <w:t xml:space="preserve"> </w:t>
            </w:r>
          </w:p>
          <w:p w14:paraId="0000003D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 w14:paraId="0000003E">
            <w:pPr>
              <w:spacing w:after="240"/>
              <w:rPr>
                <w:rFonts w:ascii="Times New Roman" w:hAnsi="Times New Roman" w:eastAsia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highlight w:val="white"/>
                <w:rtl w:val="0"/>
              </w:rPr>
              <w:t>Konrad Siekierski,</w:t>
            </w:r>
          </w:p>
          <w:p w14:paraId="0000003F">
            <w:pPr>
              <w:spacing w:before="240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highlight w:val="white"/>
                <w:rtl w:val="0"/>
              </w:rPr>
              <w:t>Lecturer, Catholic University of Budapest</w:t>
            </w:r>
          </w:p>
        </w:tc>
      </w:tr>
      <w:tr w14:paraId="42F4ABB1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095" w:hRule="atLeast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 w14:paraId="00000040">
            <w:pPr>
              <w:spacing w:after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11:30-13:00</w:t>
            </w:r>
          </w:p>
          <w:p w14:paraId="0000004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 w14:paraId="00000042">
            <w:pP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Three Armenian republics, 1918-2024</w:t>
            </w:r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 w14:paraId="00000043">
            <w:pPr>
              <w:spacing w:after="240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rtl w:val="0"/>
              </w:rPr>
              <w:t>Tigran Matosyan,</w:t>
            </w:r>
          </w:p>
          <w:p w14:paraId="00000044">
            <w:pPr>
              <w:spacing w:after="240"/>
              <w:rPr>
                <w:rFonts w:ascii="Times New Roman" w:hAnsi="Times New Roman" w:eastAsia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rtl w:val="0"/>
              </w:rPr>
              <w:t xml:space="preserve">Assistant Professor, American University of Armenia  </w:t>
            </w:r>
          </w:p>
        </w:tc>
      </w:tr>
      <w:tr w14:paraId="1E36B72E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00" w:hRule="atLeast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 w14:paraId="00000045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13:00 - 14:00</w:t>
            </w:r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 w14:paraId="00000046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Lunch</w:t>
            </w:r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 w14:paraId="0000004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guesthouse</w:t>
            </w:r>
          </w:p>
        </w:tc>
      </w:tr>
      <w:tr w14:paraId="65DC6A16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00" w:hRule="atLeast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 w14:paraId="00000048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15:00 - 16:30</w:t>
            </w:r>
          </w:p>
        </w:tc>
        <w:tc>
          <w:tcPr>
            <w:gridSpan w:val="2"/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 w14:paraId="00000049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Visiting </w:t>
            </w: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rtl w:val="0"/>
              </w:rPr>
              <w:t xml:space="preserve">Matenadaran,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the Museum of ancient manuscripts, </w:t>
            </w:r>
          </w:p>
          <w:p w14:paraId="0000004A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53 Mashtots Ave, about 20 min walking distance from the university</w:t>
            </w:r>
          </w:p>
        </w:tc>
      </w:tr>
      <w:tr w14:paraId="29060252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510" w:hRule="atLeast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 w14:paraId="0000004C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16:30-18:30</w:t>
            </w:r>
          </w:p>
        </w:tc>
        <w:tc>
          <w:tcPr>
            <w:gridSpan w:val="2"/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 w14:paraId="0000004D"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guided city tour including Cascade Complex, Republic Square, The Opera House. Start at the Matenadaran.</w:t>
            </w:r>
          </w:p>
        </w:tc>
      </w:tr>
      <w:tr w14:paraId="087CA76E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510" w:hRule="atLeast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 w14:paraId="0000004F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after 18:30</w:t>
            </w:r>
          </w:p>
        </w:tc>
        <w:tc>
          <w:tcPr>
            <w:gridSpan w:val="2"/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 w14:paraId="00000050"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free time: students choose individually where they want to have dinner</w:t>
            </w:r>
          </w:p>
        </w:tc>
      </w:tr>
      <w:tr w14:paraId="2B2F78A3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45" w:hRule="atLeast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 w14:paraId="00000052">
            <w:pPr>
              <w:rPr>
                <w:rFonts w:ascii="Times New Roman" w:hAnsi="Times New Roman" w:eastAsia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color w:val="0070C0"/>
                <w:sz w:val="28"/>
                <w:szCs w:val="28"/>
                <w:rtl w:val="0"/>
              </w:rPr>
              <w:t>June 28 Fri</w:t>
            </w:r>
          </w:p>
        </w:tc>
        <w:tc>
          <w:tcPr>
            <w:gridSpan w:val="2"/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 w14:paraId="00000053">
            <w:pPr>
              <w:jc w:val="center"/>
              <w:rPr>
                <w:rFonts w:ascii="Times New Roman" w:hAnsi="Times New Roman" w:eastAsia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color w:val="0070C0"/>
                <w:sz w:val="28"/>
                <w:szCs w:val="28"/>
                <w:rtl w:val="0"/>
              </w:rPr>
              <w:t xml:space="preserve">Dynamics of the Post-Soviet space </w:t>
            </w:r>
          </w:p>
        </w:tc>
      </w:tr>
      <w:tr w14:paraId="66F76710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15" w:hRule="atLeast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 w14:paraId="00000055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9:00</w:t>
            </w:r>
          </w:p>
        </w:tc>
        <w:tc>
          <w:tcPr>
            <w:gridSpan w:val="2"/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 w14:paraId="00000056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Breakfast</w:t>
            </w:r>
          </w:p>
        </w:tc>
      </w:tr>
      <w:tr w14:paraId="218BBBB4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335" w:hRule="atLeast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 w14:paraId="00000058">
            <w:pPr>
              <w:spacing w:after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10:00-11:30</w:t>
            </w:r>
          </w:p>
          <w:p w14:paraId="00000059">
            <w:pPr>
              <w:spacing w:befor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 w14:paraId="0000005A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The Ghost of Empire and Decolonization in the Former Soviet Space </w:t>
            </w:r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 w14:paraId="0000005B">
            <w:pPr>
              <w:spacing w:before="240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rtl w:val="0"/>
              </w:rPr>
              <w:t>Alexander Agadjanian,</w:t>
            </w:r>
          </w:p>
          <w:p w14:paraId="0000005C">
            <w:pPr>
              <w:spacing w:before="240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rtl w:val="0"/>
              </w:rPr>
              <w:t>Professor, Yerevan State University</w:t>
            </w:r>
          </w:p>
        </w:tc>
      </w:tr>
      <w:tr w14:paraId="4FF16C67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365" w:hRule="atLeast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 w14:paraId="0000005D">
            <w:pPr>
              <w:spacing w:after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11:40-13:00</w:t>
            </w:r>
          </w:p>
          <w:p w14:paraId="0000005E">
            <w:pPr>
              <w:spacing w:befor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 w14:paraId="0000005F">
            <w:pP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  <w:rtl w:val="0"/>
              </w:rPr>
              <w:t xml:space="preserve">Russia in the Caucasus: history and today </w:t>
            </w:r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 w14:paraId="00000060">
            <w:pPr>
              <w:spacing w:after="240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rtl w:val="0"/>
              </w:rPr>
              <w:t>Narek Sukiasyan</w:t>
            </w:r>
          </w:p>
          <w:p w14:paraId="00000061">
            <w:pPr>
              <w:spacing w:before="240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rtl w:val="0"/>
              </w:rPr>
              <w:t>Researcher, Center for Culture and Civilization Studies, Yerevan State University</w:t>
            </w:r>
          </w:p>
        </w:tc>
      </w:tr>
      <w:tr w14:paraId="7B666DB8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00" w:hRule="atLeast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 w14:paraId="00000062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13:00-14:00</w:t>
            </w:r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 w14:paraId="00000063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Lunch</w:t>
            </w:r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 w14:paraId="00000064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guesthouse</w:t>
            </w:r>
          </w:p>
        </w:tc>
      </w:tr>
      <w:tr w14:paraId="18E0D817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00" w:hRule="atLeast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 w14:paraId="00000065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14:00-14:30</w:t>
            </w:r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 w14:paraId="00000066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Transfer by University bus</w:t>
            </w:r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 w14:paraId="0000006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From the guesthouse </w:t>
            </w:r>
          </w:p>
        </w:tc>
      </w:tr>
      <w:tr w14:paraId="531126B7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855" w:hRule="atLeast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 w14:paraId="00000068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14:30-16:30</w:t>
            </w:r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 w14:paraId="00000069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Visiting Armenian Genocide Museum-Institute</w:t>
            </w:r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 w14:paraId="0000006A">
            <w:pPr>
              <w:spacing w:after="240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rtl w:val="0"/>
              </w:rPr>
              <w:t>Edita Gzoyan,</w:t>
            </w:r>
          </w:p>
          <w:p w14:paraId="0000006B">
            <w:pPr>
              <w:spacing w:before="240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rtl w:val="0"/>
              </w:rPr>
              <w:t>Director</w:t>
            </w:r>
          </w:p>
        </w:tc>
      </w:tr>
      <w:tr w14:paraId="23157818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570" w:hRule="atLeast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 w14:paraId="0000006C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16:30</w:t>
            </w:r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 w14:paraId="0000006D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Transfer by University bus back to guesthouse</w:t>
            </w:r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 w14:paraId="0000006E">
            <w:pPr>
              <w:rPr>
                <w:rFonts w:ascii="Times New Roman" w:hAnsi="Times New Roman" w:eastAsia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FF0000"/>
                <w:sz w:val="24"/>
                <w:szCs w:val="24"/>
                <w:rtl w:val="0"/>
              </w:rPr>
              <w:t xml:space="preserve"> </w:t>
            </w:r>
          </w:p>
        </w:tc>
      </w:tr>
      <w:tr w14:paraId="2D683E67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855" w:hRule="atLeast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 w14:paraId="0000006F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18:00</w:t>
            </w:r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 w14:paraId="00000070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Dinner at Pandok ("Yerevan Tavern") restaurant</w:t>
            </w:r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 w14:paraId="0000007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91 Teryan Street (within walking distance of guesthouse)</w:t>
            </w:r>
          </w:p>
        </w:tc>
      </w:tr>
      <w:tr w14:paraId="69E62292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45" w:hRule="atLeast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 w14:paraId="00000072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70C0"/>
                <w:sz w:val="28"/>
                <w:szCs w:val="28"/>
                <w:rtl w:val="0"/>
              </w:rPr>
              <w:t>June 29 Sat</w:t>
            </w:r>
          </w:p>
        </w:tc>
        <w:tc>
          <w:tcPr>
            <w:gridSpan w:val="2"/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 w14:paraId="00000073">
            <w:pPr>
              <w:jc w:val="center"/>
              <w:rPr>
                <w:rFonts w:ascii="Times New Roman" w:hAnsi="Times New Roman" w:eastAsia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color w:val="0070C0"/>
                <w:sz w:val="28"/>
                <w:szCs w:val="28"/>
                <w:rtl w:val="0"/>
              </w:rPr>
              <w:t>One-day-tour (guided)</w:t>
            </w:r>
          </w:p>
        </w:tc>
      </w:tr>
      <w:tr w14:paraId="4B99D1F3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45" w:hRule="atLeast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 w14:paraId="00000075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08:00</w:t>
            </w:r>
          </w:p>
        </w:tc>
        <w:tc>
          <w:tcPr>
            <w:gridSpan w:val="2"/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 w14:paraId="00000076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Breakfast</w:t>
            </w:r>
          </w:p>
        </w:tc>
      </w:tr>
      <w:tr w14:paraId="681485AD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45" w:hRule="atLeast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 w14:paraId="00000078">
            <w:pPr>
              <w:rPr>
                <w:rFonts w:ascii="Times New Roman" w:hAnsi="Times New Roman" w:eastAsia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09:00 - ca. 19:00</w:t>
            </w:r>
          </w:p>
        </w:tc>
        <w:tc>
          <w:tcPr>
            <w:gridSpan w:val="2"/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 w14:paraId="00000079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Garni temple - Geghard monastery - Sevanavank - Dilijan - Haghartsin Monastery - Goshavank Monastery</w:t>
            </w:r>
          </w:p>
        </w:tc>
      </w:tr>
      <w:tr w14:paraId="6BE1D113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02" w:hRule="atLeast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 w14:paraId="0000007B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70C0"/>
                <w:sz w:val="28"/>
                <w:szCs w:val="28"/>
                <w:rtl w:val="0"/>
              </w:rPr>
              <w:t>June 30 Sun</w:t>
            </w:r>
          </w:p>
        </w:tc>
        <w:tc>
          <w:tcPr>
            <w:gridSpan w:val="2"/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 w14:paraId="0000007C">
            <w:pPr>
              <w:jc w:val="center"/>
              <w:rPr>
                <w:rFonts w:ascii="Times New Roman" w:hAnsi="Times New Roman" w:eastAsia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color w:val="0070C0"/>
                <w:sz w:val="28"/>
                <w:szCs w:val="28"/>
                <w:rtl w:val="0"/>
              </w:rPr>
              <w:t>half-day-tour (guided)</w:t>
            </w:r>
          </w:p>
        </w:tc>
      </w:tr>
      <w:tr w14:paraId="18221364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45" w:hRule="atLeast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 w14:paraId="0000007E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08:00</w:t>
            </w:r>
          </w:p>
        </w:tc>
        <w:tc>
          <w:tcPr>
            <w:gridSpan w:val="2"/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 w14:paraId="0000007F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Breakfast</w:t>
            </w:r>
          </w:p>
        </w:tc>
      </w:tr>
      <w:tr w14:paraId="3F48A929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45" w:hRule="atLeast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 w14:paraId="0000008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09:00 - ca. 16:00</w:t>
            </w:r>
          </w:p>
        </w:tc>
        <w:tc>
          <w:tcPr>
            <w:gridSpan w:val="2"/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 w14:paraId="00000082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Metsamor - Ziarat Yazidi temple - Etchmiadzin</w:t>
            </w:r>
          </w:p>
        </w:tc>
      </w:tr>
      <w:tr w14:paraId="7BBD4040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00" w:hRule="atLeast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 w14:paraId="00000084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lunch</w:t>
            </w:r>
          </w:p>
        </w:tc>
        <w:tc>
          <w:tcPr>
            <w:gridSpan w:val="2"/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 w14:paraId="00000085">
            <w:pPr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Lunch packages provided by guesthouse</w:t>
            </w:r>
          </w:p>
        </w:tc>
      </w:tr>
      <w:tr w14:paraId="7DE199E2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00" w:hRule="atLeast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 w14:paraId="0000008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afternoon</w:t>
            </w:r>
          </w:p>
        </w:tc>
        <w:tc>
          <w:tcPr>
            <w:gridSpan w:val="2"/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 w14:paraId="00000088">
            <w:pPr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Free time</w:t>
            </w:r>
          </w:p>
        </w:tc>
      </w:tr>
      <w:tr w14:paraId="66F63D4E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45" w:hRule="atLeast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 w14:paraId="0000008A">
            <w:pPr>
              <w:rPr>
                <w:rFonts w:ascii="Times New Roman" w:hAnsi="Times New Roman" w:eastAsia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color w:val="0070C0"/>
                <w:sz w:val="28"/>
                <w:szCs w:val="28"/>
                <w:rtl w:val="0"/>
              </w:rPr>
              <w:t>July 1 Mon</w:t>
            </w:r>
          </w:p>
        </w:tc>
        <w:tc>
          <w:tcPr>
            <w:gridSpan w:val="2"/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 w14:paraId="0000008B">
            <w:pPr>
              <w:jc w:val="center"/>
              <w:rPr>
                <w:rFonts w:ascii="Times New Roman" w:hAnsi="Times New Roman" w:eastAsia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color w:val="0070C0"/>
                <w:sz w:val="28"/>
                <w:szCs w:val="28"/>
                <w:rtl w:val="0"/>
              </w:rPr>
              <w:t>Aspects of Armenian society and culture</w:t>
            </w:r>
          </w:p>
        </w:tc>
      </w:tr>
      <w:tr w14:paraId="2CDBCD10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45" w:hRule="atLeast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 w14:paraId="0000008D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9:00</w:t>
            </w:r>
          </w:p>
        </w:tc>
        <w:tc>
          <w:tcPr>
            <w:gridSpan w:val="2"/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 w14:paraId="0000008E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Breakfast</w:t>
            </w:r>
          </w:p>
        </w:tc>
      </w:tr>
      <w:tr w14:paraId="1B1F512B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855" w:hRule="atLeast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 w14:paraId="00000090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10:00-11:20</w:t>
            </w:r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 w14:paraId="00000091">
            <w:pPr>
              <w:rPr>
                <w:rFonts w:ascii="Times New Roman" w:hAnsi="Times New Roman" w:eastAsia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50505"/>
                <w:sz w:val="24"/>
                <w:szCs w:val="24"/>
                <w:rtl w:val="0"/>
              </w:rPr>
              <w:t>Armenian society and religion: Soviet and post-Soviet periods</w:t>
            </w:r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 w14:paraId="00000092">
            <w:pPr>
              <w:spacing w:after="240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rtl w:val="0"/>
              </w:rPr>
              <w:t>Yulia Antonyan,</w:t>
            </w:r>
          </w:p>
          <w:p w14:paraId="00000093">
            <w:pPr>
              <w:spacing w:before="240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rtl w:val="0"/>
              </w:rPr>
              <w:t>Associate Professor, Yerevan State U</w:t>
            </w:r>
          </w:p>
        </w:tc>
      </w:tr>
      <w:tr w14:paraId="62747B32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810" w:hRule="atLeast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 w14:paraId="00000094">
            <w:pPr>
              <w:spacing w:after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11:30-13:00</w:t>
            </w:r>
          </w:p>
          <w:p w14:paraId="00000095">
            <w:pPr>
              <w:spacing w:befor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 w14:paraId="00000096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Civil society in Armenia</w:t>
            </w:r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 w14:paraId="00000097">
            <w:pPr>
              <w:spacing w:after="240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rtl w:val="0"/>
              </w:rPr>
              <w:t>Valentina Gevorgyan,</w:t>
            </w:r>
          </w:p>
          <w:p w14:paraId="00000098">
            <w:pPr>
              <w:spacing w:before="240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rtl w:val="0"/>
              </w:rPr>
              <w:t>Assistant Professor, Yerevan State University</w:t>
            </w:r>
          </w:p>
        </w:tc>
      </w:tr>
      <w:tr w14:paraId="699563B3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825" w:hRule="atLeast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 w14:paraId="00000099">
            <w:pPr>
              <w:spacing w:after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13:00-14:00</w:t>
            </w:r>
          </w:p>
          <w:p w14:paraId="0000009A">
            <w:pPr>
              <w:spacing w:befor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 w14:paraId="0000009B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Lunch</w:t>
            </w:r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 w14:paraId="0000009C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guesthouse</w:t>
            </w:r>
          </w:p>
        </w:tc>
      </w:tr>
      <w:tr w14:paraId="7C91186F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845" w:hRule="atLeast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 w14:paraId="0000009D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14:00-15:30</w:t>
            </w:r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 w14:paraId="0000009E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Artsakh (Nagorno-Karabakh) and its significance in recent Armenian history, 1988-2024</w:t>
            </w:r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 w14:paraId="0000009F">
            <w:pPr>
              <w:spacing w:after="240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rtl w:val="0"/>
              </w:rPr>
              <w:t>Gor Petrosyan</w:t>
            </w:r>
          </w:p>
          <w:p w14:paraId="000000A0">
            <w:pPr>
              <w:spacing w:before="240" w:after="240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rtl w:val="0"/>
              </w:rPr>
              <w:t>Lecturer, Yerevan state University</w:t>
            </w:r>
          </w:p>
          <w:p w14:paraId="000000A1">
            <w:pPr>
              <w:spacing w:before="240" w:after="240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rtl w:val="0"/>
              </w:rPr>
              <w:t xml:space="preserve"> </w:t>
            </w:r>
          </w:p>
          <w:p w14:paraId="000000A2">
            <w:pPr>
              <w:spacing w:before="240"/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rtl w:val="0"/>
              </w:rPr>
              <w:t xml:space="preserve"> </w:t>
            </w:r>
          </w:p>
        </w:tc>
      </w:tr>
      <w:tr w14:paraId="1F1B5785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570" w:hRule="atLeast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 w14:paraId="000000A3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15:40-17:00</w:t>
            </w:r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 w14:paraId="000000A4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Armenian contemporary art</w:t>
            </w:r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 w14:paraId="000000A5">
            <w:pP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rtl w:val="0"/>
              </w:rPr>
              <w:t>Vigen Galstyan</w:t>
            </w:r>
          </w:p>
        </w:tc>
      </w:tr>
      <w:tr w14:paraId="04A15079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00" w:hRule="atLeast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 w14:paraId="000000A6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after 17:00</w:t>
            </w:r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 w14:paraId="000000A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free time</w:t>
            </w:r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 w14:paraId="000000A8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14:paraId="127ACB55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45" w:hRule="atLeast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 w14:paraId="000000A9">
            <w:pPr>
              <w:rPr>
                <w:rFonts w:ascii="Times New Roman" w:hAnsi="Times New Roman" w:eastAsia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color w:val="0070C0"/>
                <w:sz w:val="28"/>
                <w:szCs w:val="28"/>
                <w:rtl w:val="0"/>
              </w:rPr>
              <w:t>July 2 Tue</w:t>
            </w:r>
          </w:p>
        </w:tc>
        <w:tc>
          <w:tcPr>
            <w:gridSpan w:val="2"/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 w14:paraId="000000AA">
            <w:pPr>
              <w:jc w:val="center"/>
              <w:rPr>
                <w:rFonts w:ascii="Times New Roman" w:hAnsi="Times New Roman" w:eastAsia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color w:val="0070C0"/>
                <w:sz w:val="28"/>
                <w:szCs w:val="28"/>
                <w:rtl w:val="0"/>
              </w:rPr>
              <w:t>Armenia and its neighborhood</w:t>
            </w:r>
          </w:p>
        </w:tc>
      </w:tr>
      <w:tr w14:paraId="40128F52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45" w:hRule="atLeast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 w14:paraId="000000AC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9:00</w:t>
            </w:r>
          </w:p>
        </w:tc>
        <w:tc>
          <w:tcPr>
            <w:gridSpan w:val="2"/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 w14:paraId="000000AD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Breakfast</w:t>
            </w:r>
          </w:p>
        </w:tc>
      </w:tr>
      <w:tr w14:paraId="10E619FD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095" w:hRule="atLeast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 w14:paraId="000000AF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10:00-11:00</w:t>
            </w:r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 w14:paraId="000000B0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Armenia within the regional structure.  </w:t>
            </w:r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 w14:paraId="000000B1">
            <w:pPr>
              <w:spacing w:after="240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rtl w:val="0"/>
              </w:rPr>
              <w:t>Hayk Kocharyan</w:t>
            </w:r>
          </w:p>
          <w:p w14:paraId="000000B2">
            <w:pPr>
              <w:spacing w:before="240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rtl w:val="0"/>
              </w:rPr>
              <w:t>Head, Chair of Arabic Studies,</w:t>
            </w:r>
            <w:r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rtl w:val="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rtl w:val="0"/>
              </w:rPr>
              <w:t>Yerevan State University</w:t>
            </w:r>
          </w:p>
        </w:tc>
      </w:tr>
      <w:tr w14:paraId="2E75D6DE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400" w:hRule="atLeast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 w14:paraId="000000B3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11:15-13:00</w:t>
            </w:r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 w14:paraId="000000B4">
            <w:pPr>
              <w:spacing w:after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Armenia and its direct neighborhood: Turkey, Iran, Georgia and Azerbaijan</w:t>
            </w:r>
          </w:p>
          <w:p w14:paraId="000000B5">
            <w:pPr>
              <w:spacing w:befor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 w14:paraId="000000B6">
            <w:pPr>
              <w:spacing w:after="240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rtl w:val="0"/>
              </w:rPr>
              <w:t>David Hovhanissyan,</w:t>
            </w:r>
          </w:p>
          <w:p w14:paraId="000000B7">
            <w:pPr>
              <w:spacing w:before="240" w:after="240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rtl w:val="0"/>
              </w:rPr>
              <w:t>Center for Culture and Civilization Studies, Yerevan State University</w:t>
            </w:r>
          </w:p>
          <w:p w14:paraId="000000B8">
            <w:pPr>
              <w:spacing w:before="240" w:after="240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rtl w:val="0"/>
              </w:rPr>
              <w:t>Anna Gevorgyan</w:t>
            </w:r>
          </w:p>
          <w:p w14:paraId="000000B9">
            <w:pPr>
              <w:spacing w:before="240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rtl w:val="0"/>
              </w:rPr>
              <w:t>Center for Culture and Civilization Studies, Yerevan State University</w:t>
            </w:r>
          </w:p>
        </w:tc>
      </w:tr>
      <w:tr w14:paraId="3428816C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32" w:hRule="atLeast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 w14:paraId="000000BA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13:00-14:00</w:t>
            </w:r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 w14:paraId="000000BB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Lunch</w:t>
            </w:r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 w14:paraId="000000BC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guesthouse</w:t>
            </w:r>
          </w:p>
        </w:tc>
      </w:tr>
      <w:tr w14:paraId="3C8F466E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00" w:hRule="atLeast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 w14:paraId="000000BD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14:30-16:00</w:t>
            </w:r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 w14:paraId="000000BE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Internal discussion</w:t>
            </w:r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 w14:paraId="000000BF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in the guesthouse</w:t>
            </w:r>
          </w:p>
        </w:tc>
      </w:tr>
      <w:tr w14:paraId="721D1748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00" w:hRule="atLeast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 w14:paraId="000000C0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16:00</w:t>
            </w:r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 w14:paraId="000000C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Transfer by university bus</w:t>
            </w:r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 w14:paraId="000000C2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From the guesthouse</w:t>
            </w:r>
          </w:p>
        </w:tc>
      </w:tr>
      <w:tr w14:paraId="6B516EA0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400" w:hRule="atLeast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 w14:paraId="000000C3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16:30-18:30</w:t>
            </w:r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 w14:paraId="000000C4">
            <w:pPr>
              <w:spacing w:after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Visit to the Eurasia Partnership Foundation;</w:t>
            </w:r>
          </w:p>
          <w:p w14:paraId="000000C5">
            <w:pPr>
              <w:spacing w:before="240" w:after="240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Lecture by G. Ter-Gabrielyan: </w:t>
            </w: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rtl w:val="0"/>
              </w:rPr>
              <w:t>Contemporary Armenian literature</w:t>
            </w:r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 w14:paraId="000000C6">
            <w:pPr>
              <w:spacing w:after="240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rtl w:val="0"/>
              </w:rPr>
              <w:t>Gevorg Ter-Gabrielyan</w:t>
            </w:r>
          </w:p>
          <w:p w14:paraId="000000C7">
            <w:pPr>
              <w:spacing w:before="240" w:after="240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rtl w:val="0"/>
              </w:rPr>
              <w:t>Director, Eurasia Partnership Foundation</w:t>
            </w:r>
          </w:p>
          <w:p w14:paraId="000000C8">
            <w:pPr>
              <w:spacing w:before="240" w:after="240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rtl w:val="0"/>
              </w:rPr>
              <w:t>Vazgen Karapetyan</w:t>
            </w:r>
          </w:p>
          <w:p w14:paraId="000000C9">
            <w:pPr>
              <w:spacing w:before="240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rtl w:val="0"/>
              </w:rPr>
              <w:t>Associate Director, Eurasia Partnership Foundation</w:t>
            </w:r>
          </w:p>
        </w:tc>
      </w:tr>
      <w:tr w14:paraId="16A71826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00" w:hRule="atLeast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 w14:paraId="000000CA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19:30</w:t>
            </w:r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 w14:paraId="000000CB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Dinner</w:t>
            </w:r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 w14:paraId="000000CC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guesthouse</w:t>
            </w:r>
          </w:p>
        </w:tc>
      </w:tr>
      <w:tr w14:paraId="1EAEE015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45" w:hRule="atLeast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 w14:paraId="000000CD">
            <w:pPr>
              <w:rPr>
                <w:rFonts w:ascii="Times New Roman" w:hAnsi="Times New Roman" w:eastAsia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color w:val="0070C0"/>
                <w:sz w:val="28"/>
                <w:szCs w:val="28"/>
                <w:rtl w:val="0"/>
              </w:rPr>
              <w:t>July 3 Wed</w:t>
            </w:r>
          </w:p>
        </w:tc>
        <w:tc>
          <w:tcPr>
            <w:gridSpan w:val="2"/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 w14:paraId="000000CE">
            <w:pPr>
              <w:jc w:val="center"/>
              <w:rPr>
                <w:rFonts w:ascii="Times New Roman" w:hAnsi="Times New Roman" w:eastAsia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color w:val="0070C0"/>
                <w:sz w:val="28"/>
                <w:szCs w:val="28"/>
                <w:rtl w:val="0"/>
              </w:rPr>
              <w:t>Armenia in the global geopolitical context</w:t>
            </w:r>
          </w:p>
        </w:tc>
      </w:tr>
      <w:tr w14:paraId="7ECE0590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45" w:hRule="atLeast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 w14:paraId="000000D0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9:00</w:t>
            </w:r>
          </w:p>
        </w:tc>
        <w:tc>
          <w:tcPr>
            <w:gridSpan w:val="2"/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 w14:paraId="000000D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Breakfast</w:t>
            </w:r>
          </w:p>
        </w:tc>
      </w:tr>
      <w:tr w14:paraId="304C3275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185" w:hRule="atLeast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 w14:paraId="000000D3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10:00- 11:15</w:t>
            </w:r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 w14:paraId="000000D4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The Caucasus real and imagined</w:t>
            </w:r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 w14:paraId="000000D5">
            <w:pPr>
              <w:spacing w:after="240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rtl w:val="0"/>
              </w:rPr>
              <w:t>Alexander Iskandaryan</w:t>
            </w:r>
          </w:p>
          <w:p w14:paraId="000000D6">
            <w:pPr>
              <w:spacing w:before="240" w:after="240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rtl w:val="0"/>
              </w:rPr>
              <w:t>Director, Caucasus Institute</w:t>
            </w:r>
          </w:p>
        </w:tc>
      </w:tr>
      <w:tr w14:paraId="1A380936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290" w:hRule="atLeast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 w14:paraId="000000D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11:30-12:30</w:t>
            </w:r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 w14:paraId="000000D8">
            <w:pPr>
              <w:spacing w:after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Global actors and global projects in the region</w:t>
            </w:r>
          </w:p>
          <w:p w14:paraId="000000D9">
            <w:pPr>
              <w:spacing w:befor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 w14:paraId="000000DA">
            <w:pPr>
              <w:spacing w:after="240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rtl w:val="0"/>
              </w:rPr>
              <w:t xml:space="preserve">Benyamin Poghosyan </w:t>
            </w:r>
          </w:p>
          <w:p w14:paraId="000000DB">
            <w:pPr>
              <w:spacing w:before="240" w:after="240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rtl w:val="0"/>
              </w:rPr>
              <w:t>Center for Political and Economic Strategic Studies</w:t>
            </w:r>
          </w:p>
        </w:tc>
      </w:tr>
      <w:tr w14:paraId="5A46696E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00" w:hRule="atLeast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 w14:paraId="000000DC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12:30-13:30</w:t>
            </w:r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 w14:paraId="000000DD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Lunch</w:t>
            </w:r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 w14:paraId="000000DE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guesthouse</w:t>
            </w:r>
          </w:p>
        </w:tc>
      </w:tr>
      <w:tr w14:paraId="271F68AA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125" w:hRule="atLeast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 w14:paraId="000000DF">
            <w:pPr>
              <w:spacing w:after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14:00-16:00</w:t>
            </w:r>
          </w:p>
          <w:p w14:paraId="000000E0">
            <w:pPr>
              <w:spacing w:befor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 w14:paraId="000000E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Visit to Cultural &amp; Social Narratives Laboratory, presentation of projects and programs</w:t>
            </w:r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 w14:paraId="000000E2">
            <w:pPr>
              <w:spacing w:after="240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rtl w:val="0"/>
              </w:rPr>
              <w:t>Tigran Amiryan</w:t>
            </w:r>
          </w:p>
          <w:p w14:paraId="000000E3">
            <w:pPr>
              <w:spacing w:before="240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rtl w:val="0"/>
              </w:rPr>
              <w:t>Co-founder and president, Cultural &amp; Social Narratives Laboratory</w:t>
            </w:r>
          </w:p>
        </w:tc>
      </w:tr>
      <w:tr w14:paraId="6D2EE1FC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382" w:hRule="atLeast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 w14:paraId="000000E4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16:30 – 18:00</w:t>
            </w:r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 w14:paraId="000000E5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Visit to Swiss embassy</w:t>
            </w:r>
          </w:p>
          <w:p w14:paraId="000000E6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(30 minutes input by Amb. Rosenkreuz, 60 minutes Q&amp;A)</w:t>
            </w:r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 w14:paraId="000000E7">
            <w:pPr>
              <w:spacing w:after="240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rtl w:val="0"/>
              </w:rPr>
              <w:t>Lukas Rosenkranz</w:t>
            </w:r>
          </w:p>
          <w:p w14:paraId="000000E8">
            <w:pPr>
              <w:spacing w:before="240" w:after="240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rtl w:val="0"/>
              </w:rPr>
              <w:t>Ambassador of Switzerland to Armenia / Head of Mission</w:t>
            </w:r>
          </w:p>
          <w:p w14:paraId="000000E9">
            <w:pPr>
              <w:spacing w:before="240" w:after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moderator: Nathan Ganser</w:t>
            </w:r>
          </w:p>
        </w:tc>
      </w:tr>
      <w:tr w14:paraId="155F83C0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570" w:hRule="atLeast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 w14:paraId="000000EA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18:00 – 18:30</w:t>
            </w:r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 w14:paraId="000000EB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Walking back to guesthouse</w:t>
            </w:r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 w14:paraId="000000EC">
            <w:pPr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rtl w:val="0"/>
              </w:rPr>
              <w:t xml:space="preserve"> </w:t>
            </w:r>
          </w:p>
        </w:tc>
      </w:tr>
      <w:tr w14:paraId="0613EF09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00" w:hRule="atLeast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 w14:paraId="000000ED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18:30</w:t>
            </w:r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 w14:paraId="000000EE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Dinner</w:t>
            </w:r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 w14:paraId="000000EF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guesthouse</w:t>
            </w:r>
          </w:p>
        </w:tc>
      </w:tr>
      <w:tr w14:paraId="44C7B776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45" w:hRule="atLeast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 w14:paraId="000000F0">
            <w:pPr>
              <w:rPr>
                <w:rFonts w:ascii="Times New Roman" w:hAnsi="Times New Roman" w:eastAsia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color w:val="0070C0"/>
                <w:sz w:val="28"/>
                <w:szCs w:val="28"/>
                <w:rtl w:val="0"/>
              </w:rPr>
              <w:t>July 4 Thu</w:t>
            </w:r>
          </w:p>
        </w:tc>
        <w:tc>
          <w:tcPr>
            <w:gridSpan w:val="2"/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 w14:paraId="000000F1">
            <w:pPr>
              <w:jc w:val="center"/>
              <w:rPr>
                <w:rFonts w:ascii="Times New Roman" w:hAnsi="Times New Roman" w:eastAsia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color w:val="0070C0"/>
                <w:sz w:val="28"/>
                <w:szCs w:val="28"/>
                <w:rtl w:val="0"/>
              </w:rPr>
              <w:t>Visits and discussions</w:t>
            </w:r>
          </w:p>
        </w:tc>
      </w:tr>
      <w:tr w14:paraId="30855F52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45" w:hRule="atLeast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 w14:paraId="000000F3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9:00</w:t>
            </w:r>
          </w:p>
        </w:tc>
        <w:tc>
          <w:tcPr>
            <w:gridSpan w:val="2"/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 w14:paraId="000000F4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Breakfast</w:t>
            </w:r>
          </w:p>
        </w:tc>
      </w:tr>
      <w:tr w14:paraId="6A1AAB72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45" w:hRule="atLeast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 w14:paraId="000000F6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9:30</w:t>
            </w:r>
          </w:p>
        </w:tc>
        <w:tc>
          <w:tcPr>
            <w:gridSpan w:val="2"/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 w14:paraId="000000F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Walking to the CivilNet News agency</w:t>
            </w:r>
          </w:p>
        </w:tc>
      </w:tr>
      <w:tr w14:paraId="4756F43D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095" w:hRule="atLeast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 w14:paraId="000000F9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10:00-12:00</w:t>
            </w:r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 w14:paraId="000000FA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Visit to CivilNet News Agency</w:t>
            </w:r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 w14:paraId="000000FB">
            <w:pPr>
              <w:spacing w:after="240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rtl w:val="0"/>
              </w:rPr>
              <w:t>Karen Harutyunyan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rtl w:val="0"/>
              </w:rPr>
              <w:tab/>
            </w:r>
          </w:p>
          <w:p w14:paraId="000000FC">
            <w:pPr>
              <w:spacing w:befor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rtl w:val="0"/>
              </w:rPr>
              <w:t>Editor-in-chief, CivilNet News Agency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        </w:t>
            </w:r>
          </w:p>
        </w:tc>
      </w:tr>
      <w:tr w14:paraId="400DEE2F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00" w:hRule="atLeast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 w14:paraId="000000FD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12:30-13:30</w:t>
            </w:r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 w14:paraId="000000FE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Lunch</w:t>
            </w:r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 w14:paraId="000000FF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rtl w:val="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guesthouse</w:t>
            </w:r>
          </w:p>
        </w:tc>
      </w:tr>
      <w:tr w14:paraId="2D5EA1D1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64" w:hRule="atLeast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 w14:paraId="00000100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13:45-17:00</w:t>
            </w:r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 w14:paraId="0000010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presentations of students, Q &amp; A </w:t>
            </w:r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 w14:paraId="00000102">
            <w:pP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rtl w:val="0"/>
              </w:rPr>
              <w:t xml:space="preserve">Alexander Agadjanian, </w:t>
            </w: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rtl w:val="0"/>
              </w:rPr>
              <w:t>Yerevan State University</w:t>
            </w:r>
          </w:p>
          <w:p w14:paraId="00000103">
            <w:pP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rtl w:val="0"/>
              </w:rPr>
              <w:t xml:space="preserve">Ansgar Jödicke, </w:t>
            </w: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rtl w:val="0"/>
              </w:rPr>
              <w:t>University of Fribourg</w:t>
            </w:r>
          </w:p>
        </w:tc>
      </w:tr>
      <w:tr w14:paraId="5DCF734D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570" w:hRule="atLeast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 w14:paraId="00000104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19:00</w:t>
            </w:r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 w14:paraId="00000105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Dinner at Rehan</w:t>
            </w:r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 w14:paraId="00000106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46/1 Isahakyan Street (within walking distance from guesthouse)</w:t>
            </w:r>
          </w:p>
        </w:tc>
      </w:tr>
      <w:tr w14:paraId="24804996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570" w:hRule="atLeast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 w14:paraId="0000010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23:00</w:t>
            </w:r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 w14:paraId="00000108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Booked taxi departs at 23:00 from guesthouse to the airport</w:t>
            </w:r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 w14:paraId="00000109"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group leader: Gohar Tamrazyan</w:t>
            </w:r>
          </w:p>
          <w:p w14:paraId="0000010A">
            <w:pPr>
              <w:jc w:val="center"/>
              <w:rPr>
                <w:color w:val="262626"/>
                <w:sz w:val="21"/>
                <w:szCs w:val="21"/>
              </w:rPr>
            </w:pPr>
          </w:p>
        </w:tc>
      </w:tr>
      <w:tr w14:paraId="2ACC788A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900" w:hRule="atLeast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 w14:paraId="0000010B">
            <w:pPr>
              <w:spacing w:after="240"/>
              <w:ind w:left="0" w:firstLine="0"/>
              <w:rPr>
                <w:rFonts w:ascii="Times New Roman" w:hAnsi="Times New Roman" w:eastAsia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color w:val="0070C0"/>
                <w:sz w:val="28"/>
                <w:szCs w:val="28"/>
                <w:rtl w:val="0"/>
              </w:rPr>
              <w:t>July 5 Fri early morning</w:t>
            </w:r>
          </w:p>
        </w:tc>
        <w:tc>
          <w:tcPr>
            <w:gridSpan w:val="2"/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 w14:paraId="0000010C"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70C0"/>
                <w:sz w:val="28"/>
                <w:szCs w:val="28"/>
                <w:rtl w:val="0"/>
              </w:rPr>
              <w:t>Flight departs at 01:45 at Yerevan airport (connecting flight in Brussels). Arrives 08:10 at Zurich airport</w:t>
            </w:r>
          </w:p>
        </w:tc>
      </w:tr>
    </w:tbl>
    <w:p w14:paraId="0000010E">
      <w:pPr>
        <w:spacing w:before="240" w:after="240"/>
        <w:rPr>
          <w:color w:val="0070C0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</w:t>
      </w:r>
    </w:p>
    <w:sectPr>
      <w:pgSz w:w="11909" w:h="16834"/>
      <w:pgMar w:top="1440" w:right="1440" w:bottom="1440" w:left="1440" w:header="720" w:footer="72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16917F3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spacing w:line="276" w:lineRule="auto"/>
    </w:pPr>
    <w:rPr>
      <w:rFonts w:ascii="Arial" w:hAnsi="Arial" w:eastAsia="Arial" w:cs="Arial"/>
      <w:sz w:val="22"/>
      <w:szCs w:val="22"/>
      <w:lang w:val="de"/>
    </w:rPr>
  </w:style>
  <w:style w:type="paragraph" w:styleId="2">
    <w:name w:val="heading 1"/>
    <w:basedOn w:val="1"/>
    <w:next w:val="1"/>
    <w:qFormat/>
    <w:uiPriority w:val="0"/>
    <w:pPr>
      <w:keepNext/>
      <w:keepLines/>
      <w:pageBreakBefore w:val="0"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uiPriority w:val="0"/>
    <w:pPr>
      <w:keepNext/>
      <w:keepLines/>
      <w:pageBreakBefore w:val="0"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uiPriority w:val="0"/>
    <w:pPr>
      <w:keepNext/>
      <w:keepLines/>
      <w:pageBreakBefore w:val="0"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pageBreakBefore w:val="0"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pageBreakBefore w:val="0"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pageBreakBefore w:val="0"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Subtitle"/>
    <w:basedOn w:val="1"/>
    <w:next w:val="1"/>
    <w:uiPriority w:val="0"/>
    <w:pPr>
      <w:keepNext/>
      <w:keepLines/>
      <w:pageBreakBefore w:val="0"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1">
    <w:name w:val="Title"/>
    <w:basedOn w:val="1"/>
    <w:next w:val="1"/>
    <w:uiPriority w:val="0"/>
    <w:pPr>
      <w:keepNext/>
      <w:keepLines/>
      <w:pageBreakBefore w:val="0"/>
      <w:spacing w:before="0" w:after="60"/>
    </w:pPr>
    <w:rPr>
      <w:sz w:val="52"/>
      <w:szCs w:val="52"/>
    </w:rPr>
  </w:style>
  <w:style w:type="table" w:customStyle="1" w:styleId="12">
    <w:name w:val="Table Normal1"/>
    <w:uiPriority w:val="0"/>
  </w:style>
  <w:style w:type="table" w:customStyle="1" w:styleId="13">
    <w:name w:val="_Style 10"/>
    <w:basedOn w:val="12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Pages>6</Pages>
  <TotalTime>0</TotalTime>
  <ScaleCrop>false</ScaleCrop>
  <LinksUpToDate>false</LinksUpToDate>
  <Application>WPS Office_12.2.0.17119_F1E327BC-269C-435d-A152-05C5408002CA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2024-06-24T08:38:44Z</dcterms:created>
  <dc:creator>User</dc:creator>
  <cp:lastModifiedBy>Alex Agadjanian</cp:lastModifiedBy>
  <dcterms:modified xsi:type="dcterms:W3CDTF">2024-06-24T08:39:18Z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1033-12.2.0.17119</vt:lpwstr>
  </property>
  <property fmtid="{D5CDD505-2E9C-101B-9397-08002B2CF9AE}" pid="3" name="ICV">
    <vt:lpwstr>02CA5A539DAF4FEB8E7D1EA5E506F81C_13</vt:lpwstr>
  </property>
</Properties>
</file>